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66" w:rsidRPr="00656EE0" w:rsidRDefault="00656EE0">
      <w:pPr>
        <w:rPr>
          <w:rFonts w:ascii="Times New Roman" w:hAnsi="Times New Roman" w:cs="Times New Roman"/>
          <w:b/>
          <w:sz w:val="24"/>
          <w:szCs w:val="24"/>
        </w:rPr>
      </w:pPr>
      <w:r w:rsidRPr="00656EE0">
        <w:rPr>
          <w:rFonts w:ascii="Times New Roman" w:hAnsi="Times New Roman" w:cs="Times New Roman"/>
          <w:b/>
          <w:sz w:val="24"/>
          <w:szCs w:val="24"/>
        </w:rPr>
        <w:t>Научно-методическая деятельность</w:t>
      </w:r>
    </w:p>
    <w:p w:rsid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Учебно-методическая работа (УМР) колледжа представляет собой гибкую систему взаимосвязанных организационно-педагогических мероприятий, способствующих повышению эффективности учебно-воспитательного процесса в целях улучшения качества подготовки квалифицированных специалистов по реализуемым колледжем специальностям, повышению уровня профессионального мастерства педагогических работников и обучающихся колледжа.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E0">
        <w:rPr>
          <w:rFonts w:ascii="Times New Roman" w:hAnsi="Times New Roman" w:cs="Times New Roman"/>
          <w:b/>
          <w:sz w:val="24"/>
          <w:szCs w:val="24"/>
        </w:rPr>
        <w:t>Цель работы методической службы:</w:t>
      </w:r>
    </w:p>
    <w:p w:rsid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условия для</w:t>
      </w:r>
      <w:r w:rsidRPr="00656EE0">
        <w:rPr>
          <w:rFonts w:ascii="Times New Roman" w:hAnsi="Times New Roman" w:cs="Times New Roman"/>
          <w:sz w:val="24"/>
          <w:szCs w:val="24"/>
        </w:rPr>
        <w:t xml:space="preserve"> адаптивной образовательной среды для реализации потенциала педагогов и обучающихся в соответствии с государственной политикой реформирования среднего профессионального образования, социальными и личностными запросами участников образовательного процесса, научно-методического обеспечения роста профессиональной компетентности педагогов колледжа, повышения эффективности и качества учебно-воспитательного процесса.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E0">
        <w:rPr>
          <w:rFonts w:ascii="Times New Roman" w:hAnsi="Times New Roman" w:cs="Times New Roman"/>
          <w:b/>
          <w:sz w:val="24"/>
          <w:szCs w:val="24"/>
        </w:rPr>
        <w:t>Задачи методической службы: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1) организация изучения, анализ и реализация нормативных правовых документов, рекомендаций органов управления образования; 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2) модернизация комплексного учебно-методического обеспечения образовательного процесса для реализации </w:t>
      </w:r>
      <w:proofErr w:type="spellStart"/>
      <w:r w:rsidRPr="00656EE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56EE0">
        <w:rPr>
          <w:rFonts w:ascii="Times New Roman" w:hAnsi="Times New Roman" w:cs="Times New Roman"/>
          <w:sz w:val="24"/>
          <w:szCs w:val="24"/>
        </w:rPr>
        <w:t xml:space="preserve"> подхода в обучении;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3) координация работы предметно-цикловых комиссий по основным направлениям образовательной деятельности колледжа;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4) содействие обновлению структуры и содержания образования в соответствии с требованиями профессиональных стандартов, ФГОС СПО по ТОП-50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5) внедрение </w:t>
      </w:r>
      <w:proofErr w:type="spellStart"/>
      <w:r w:rsidRPr="00656EE0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F108E0">
        <w:rPr>
          <w:rFonts w:ascii="Times New Roman" w:hAnsi="Times New Roman" w:cs="Times New Roman"/>
          <w:sz w:val="24"/>
          <w:szCs w:val="24"/>
        </w:rPr>
        <w:t xml:space="preserve"> </w:t>
      </w:r>
      <w:r w:rsidRPr="00656EE0">
        <w:rPr>
          <w:rFonts w:ascii="Times New Roman" w:hAnsi="Times New Roman" w:cs="Times New Roman"/>
          <w:sz w:val="24"/>
          <w:szCs w:val="24"/>
        </w:rPr>
        <w:t>-</w:t>
      </w:r>
      <w:r w:rsidR="00F108E0">
        <w:rPr>
          <w:rFonts w:ascii="Times New Roman" w:hAnsi="Times New Roman" w:cs="Times New Roman"/>
          <w:sz w:val="24"/>
          <w:szCs w:val="24"/>
        </w:rPr>
        <w:t xml:space="preserve"> </w:t>
      </w:r>
      <w:r w:rsidRPr="00656EE0">
        <w:rPr>
          <w:rFonts w:ascii="Times New Roman" w:hAnsi="Times New Roman" w:cs="Times New Roman"/>
          <w:sz w:val="24"/>
          <w:szCs w:val="24"/>
        </w:rPr>
        <w:t>ориентированных педагогических технологий и методов обучения;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6) прогнозирование, планирование и организация повышения профессиональной компетентности руководящих и педагогических работников; формирование кадрового потенциала, владеющего методиками обучения и оценки уровня </w:t>
      </w:r>
      <w:proofErr w:type="spellStart"/>
      <w:r w:rsidRPr="00656E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56EE0">
        <w:rPr>
          <w:rFonts w:ascii="Times New Roman" w:hAnsi="Times New Roman" w:cs="Times New Roman"/>
          <w:sz w:val="24"/>
          <w:szCs w:val="24"/>
        </w:rPr>
        <w:t xml:space="preserve"> компетенций;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7) распространение и популяризация инновационного педагогического опыта;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8) организация педагогического наставничества;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9) организация инновационной, учебно-исследовательской, научно-исследовательской и проектной деятельности обучающихся и педагогов;</w:t>
      </w:r>
    </w:p>
    <w:p w:rsid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10) осуществление мониторинга обеспеченности образовательного процесса учебно-методическими материалами; анализ качества преподавания.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lastRenderedPageBreak/>
        <w:t xml:space="preserve">Для осуществления методической работы в колледже создана методическая служба, в состав которой входят: 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заместитель директора по учебно-методической работе;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- методический совет; </w:t>
      </w: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методисты;</w:t>
      </w:r>
    </w:p>
    <w:p w:rsid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предметно-цикловые комиссии.</w:t>
      </w:r>
    </w:p>
    <w:p w:rsid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 –цикловых комиссий в колледже 5:</w:t>
      </w:r>
    </w:p>
    <w:p w:rsidR="00656EE0" w:rsidRDefault="00656EE0" w:rsidP="00656EE0">
      <w:pPr>
        <w:pStyle w:val="a3"/>
        <w:numPr>
          <w:ilvl w:val="0"/>
          <w:numId w:val="1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ПЦК перерабатывающей промышленности (председатель Е.Н. Широкова, преподаватель специальных дисциплин,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656EE0" w:rsidRDefault="00656EE0" w:rsidP="00656EE0">
      <w:pPr>
        <w:pStyle w:val="a3"/>
        <w:numPr>
          <w:ilvl w:val="0"/>
          <w:numId w:val="1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ПЦК туризма, гостиничного сервиса и декоративно-прикладного искусства (председатель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Чекменева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преподаватель специальных дисциплин);</w:t>
      </w:r>
    </w:p>
    <w:p w:rsidR="00656EE0" w:rsidRDefault="00656EE0" w:rsidP="00656EE0">
      <w:pPr>
        <w:pStyle w:val="a3"/>
        <w:numPr>
          <w:ilvl w:val="0"/>
          <w:numId w:val="1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ПЦК торгово-экономических дисциплин и делопроизводства (председатель М.В. Жидких, </w:t>
      </w:r>
      <w:r w:rsidRPr="00656EE0"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56EE0" w:rsidRDefault="00656EE0" w:rsidP="00656EE0">
      <w:pPr>
        <w:pStyle w:val="a3"/>
        <w:numPr>
          <w:ilvl w:val="0"/>
          <w:numId w:val="1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ПЦК естественно-научных дисциплин (председатель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преподаватель физики);</w:t>
      </w:r>
    </w:p>
    <w:p w:rsidR="00656EE0" w:rsidRDefault="00656EE0" w:rsidP="00656EE0">
      <w:pPr>
        <w:pStyle w:val="a3"/>
        <w:numPr>
          <w:ilvl w:val="0"/>
          <w:numId w:val="1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ПЦК гуманитарных дисциплин (председатель Ж.В. Носова, преподаватель истории).</w:t>
      </w:r>
    </w:p>
    <w:p w:rsidR="00656EE0" w:rsidRDefault="00656EE0" w:rsidP="00656EE0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колледже работает методическое объединение </w:t>
      </w:r>
      <w:r w:rsidR="00F108E0">
        <w:rPr>
          <w:rFonts w:ascii="Times New Roman" w:hAnsi="Times New Roman" w:cs="Times New Roman"/>
          <w:sz w:val="24"/>
          <w:szCs w:val="24"/>
        </w:rPr>
        <w:t xml:space="preserve">кураторов </w:t>
      </w:r>
      <w:r>
        <w:rPr>
          <w:rFonts w:ascii="Times New Roman" w:hAnsi="Times New Roman" w:cs="Times New Roman"/>
          <w:sz w:val="24"/>
          <w:szCs w:val="24"/>
        </w:rPr>
        <w:t xml:space="preserve">(председатель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56EE0" w:rsidRDefault="00656EE0" w:rsidP="00656EE0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научно методической деятельности колледжа является план работы. Планирование ведется на перспективу (</w:t>
      </w:r>
      <w:r w:rsidRPr="00656EE0">
        <w:rPr>
          <w:rFonts w:ascii="Times New Roman" w:hAnsi="Times New Roman" w:cs="Times New Roman"/>
          <w:sz w:val="24"/>
          <w:szCs w:val="24"/>
        </w:rPr>
        <w:t>Комплексная программа развития КГБПОУ «</w:t>
      </w:r>
      <w:proofErr w:type="spellStart"/>
      <w:r w:rsidRPr="00656EE0">
        <w:rPr>
          <w:rFonts w:ascii="Times New Roman" w:hAnsi="Times New Roman" w:cs="Times New Roman"/>
          <w:sz w:val="24"/>
          <w:szCs w:val="24"/>
        </w:rPr>
        <w:t>АКПТиБ</w:t>
      </w:r>
      <w:proofErr w:type="spellEnd"/>
      <w:r w:rsidRPr="00656EE0">
        <w:rPr>
          <w:rFonts w:ascii="Times New Roman" w:hAnsi="Times New Roman" w:cs="Times New Roman"/>
          <w:sz w:val="24"/>
          <w:szCs w:val="24"/>
        </w:rPr>
        <w:t xml:space="preserve">» на 2020-2024 </w:t>
      </w:r>
      <w:proofErr w:type="spellStart"/>
      <w:r w:rsidRPr="00656EE0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56EE0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>), на год и по месяцам с учетом основных направлений деятельности методической службы.</w:t>
      </w:r>
    </w:p>
    <w:p w:rsidR="00656EE0" w:rsidRDefault="00656EE0" w:rsidP="00656EE0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советы в колледже проводятся 1 раз в 2 месяца для изучения,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анализа ,обсуждения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результатов, утверждения.</w:t>
      </w:r>
    </w:p>
    <w:p w:rsidR="00656EE0" w:rsidRPr="00656EE0" w:rsidRDefault="00656EE0" w:rsidP="00656EE0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их проведения: конференция, делова игра, самостоятельная работа по группам, семинар, мастер-классы, педагогический ринг, коллективная творческая деятельность.</w:t>
      </w:r>
    </w:p>
    <w:p w:rsidR="00656EE0" w:rsidRDefault="00656EE0" w:rsidP="00656EE0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является показателем эффективности работы коллектива. В колледже сформирован профессиональный педагогический коллектив. Из числа штатных преподавателей - 88% имеют высшее образование. Из 67 педагогических работников 38 человек аттестованы на квалификационные категории, что составляет – 56,7%, в том числе 29 человек имеют высшую квалификационную категорию – 43,3%, 9 человек имеют первую квалификационную категорию –13,40%.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в колледже осуществляется в соответствии с законодательством: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 декабря 2012 года N 273-ФЗ: Статья 48 «Обязанности и ответственность педагогических работников», часть 1, п. 7: педагог должен систематически повышать свой профессиональный уровень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ФГОС СПО в разделе VII «Требования к условиям реализации ППССЗ» 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профессиональный стандарт «Педагог профессионального обучения, профессионального образования и дополнительного профессионального образования» (глава III Характеристика обобщенных трудовых функций, п.3.1 Требования к образованию и обучению).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Повышение квалификации в колледже всегда осуществляется в соответствии с приоритетными направлениями развития системы образования в целом и с программой развития образовательного учреждения. Особый приоритет в 2021 г. принадлежал КПК для руководящих и педагогических работников по вопросам: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- использования стандартов </w:t>
      </w:r>
      <w:proofErr w:type="spellStart"/>
      <w:r w:rsidRPr="00656EE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56EE0">
        <w:rPr>
          <w:rFonts w:ascii="Times New Roman" w:hAnsi="Times New Roman" w:cs="Times New Roman"/>
          <w:sz w:val="24"/>
          <w:szCs w:val="24"/>
        </w:rPr>
        <w:t xml:space="preserve"> при реализации ФГОС по ТОП-50;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 использования педагогических технологий в условиях реализации ФГОС;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- проведения демонстрационного экзамена в соответствии со стандартами </w:t>
      </w:r>
      <w:proofErr w:type="spellStart"/>
      <w:r w:rsidRPr="00656EE0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656EE0">
        <w:rPr>
          <w:rFonts w:ascii="Times New Roman" w:hAnsi="Times New Roman" w:cs="Times New Roman"/>
          <w:sz w:val="24"/>
          <w:szCs w:val="24"/>
        </w:rPr>
        <w:t xml:space="preserve"> Россия по программам среднего профессионального образования;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реализации образовательных программ среднего профессионального образования с применением дистанционных образовательных технологий;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внедрения цифровых образовательных технологий в образовательный процесс;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организации инклюзивного обучения лиц с инвалидностью и ограниченными возможностями здоровья в системе среднего профессионального образования</w:t>
      </w:r>
    </w:p>
    <w:p w:rsid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lastRenderedPageBreak/>
        <w:t>За последние три года 100 % всего педагогического коллектива имеют документ о повышении квалификации.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В течение года педагоги, работающие первый год в системе профессионального образования, в рамках Школы начинающего педагога: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- узнали традиции колледжа, должностные обязанности преподавателя и мастера производственного обучения, 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познакомились со структурой и содержанием ФГОС СПО, локальными нормативными актами колледжа;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- научились составлять учебно-планирующую документацию; планы индивидуальной методической работы по теме самообразования, 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узнали типы и формы учебных занятий; научились проектировать урок в зависимости от его типа и вида, делать самоанализ урока;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знакомились с современными образовательными технологиями, активными методами обучения, применяли их на своих уроках;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обсуждали с помощью психолога основные проблемы начинающего педагога;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дискуссия «Трудная ситуация на уроке и ваш выход из нее»;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круглый стол «Вот, какие мы!» (подведение итогов, оценка эффективности и результативности работы с начинающими педагогами).</w:t>
      </w:r>
    </w:p>
    <w:p w:rsid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Методическая служба колледжа считает необходимым и важным проектировать и организовывать способы дальнейшей трансляции опыта практических результатов профессиональной деятельности педагогов колледжа через участие в различных конкурсах профессиональных достижений, через выступления на педагогических чтениях, конференциях, презентациях.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В КГБПОУ «Алтайский колледж промышленных технологий и бизнеса» созданы психолого-педагогические, экономические, информационно-технические условия для реализации опытно-экспериментальной работы. 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 Педагоги и обучающиеся колледжа работали над проектами: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6EE0">
        <w:rPr>
          <w:rFonts w:ascii="Times New Roman" w:hAnsi="Times New Roman" w:cs="Times New Roman"/>
          <w:sz w:val="24"/>
          <w:szCs w:val="24"/>
        </w:rPr>
        <w:t>- международный образовательный проект «Приобретение профессиональных и предпринимательских навыков посредством воспитания предпринимательского духа и консультации начинающих предпринимателей»;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- Всероссийский проект по распространению финансовой грамотности обучающихся и их родителей;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lastRenderedPageBreak/>
        <w:t>- краевой инновационный проект «Подготовка высококвалифицированных специалистов и рабочих кадров с учетом современных стандартов и передовых технологий поТОП-50 в области пищевой и перерабатывающей промышленности».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ab/>
        <w:t xml:space="preserve">В колледже научно-исследовательская работа педагогов и обучающихся уже давно превратилась из средства развития творческих способностей наиболее успевающих и одарённых студентов в систему, позволяющую повысить качество подготовки всех специалистов со средним образованием. В колледже созданы благоприятные условия для формирования исследовательской компетентности обучающихся; развития творческого мышления, инициативы и навыков самостоятельной работы студентов. 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Научное общество обучающихся - научно-творческое объединение студентов, стремящихся совершенствовать свои знания в определенной научной области, развивать свои интеллектуальные способности, приобретать учебно-исследовательские и опытно-экспериментальные компетенции продолжило свою работу (с 1998 г.). Педагоги и студенты колледжа – постоянные участники, призеры и дипломанты городских, краевых, региональных, Всероссийских, межгосударственных и международных поисково-исследовательских, научно-практических конференций, конкурсов, олимпиад и фестивалей. 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31 марта 2022 года уже в 20-ый раз в Алтайском колледже промышленных технологий и бизнеса проходила краевая научно-практическая конференция для обучающихся профессиональных образовательных учреждений Алтайского края с международным участием. Прошла она в заочном формате. В конференции приняли участие более 70 лучших представителей 15 профессиональных образовательных учреждений среднего профессионального образования Алтайского края из городов Барнаул, Бийск, Камень-на-Оби, Славгород, Яровое, </w:t>
      </w:r>
      <w:proofErr w:type="spellStart"/>
      <w:r w:rsidRPr="00656EE0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656EE0">
        <w:rPr>
          <w:rFonts w:ascii="Times New Roman" w:hAnsi="Times New Roman" w:cs="Times New Roman"/>
          <w:sz w:val="24"/>
          <w:szCs w:val="24"/>
        </w:rPr>
        <w:t xml:space="preserve">. Тальменка, сел Благовещенка, Усть-Калманка, </w:t>
      </w:r>
      <w:proofErr w:type="spellStart"/>
      <w:r w:rsidRPr="00656EE0">
        <w:rPr>
          <w:rFonts w:ascii="Times New Roman" w:hAnsi="Times New Roman" w:cs="Times New Roman"/>
          <w:sz w:val="24"/>
          <w:szCs w:val="24"/>
        </w:rPr>
        <w:t>Бочкари</w:t>
      </w:r>
      <w:proofErr w:type="spellEnd"/>
      <w:r w:rsidRPr="00656EE0">
        <w:rPr>
          <w:rFonts w:ascii="Times New Roman" w:hAnsi="Times New Roman" w:cs="Times New Roman"/>
          <w:sz w:val="24"/>
          <w:szCs w:val="24"/>
        </w:rPr>
        <w:t xml:space="preserve"> и Колледжа транспорта г. Семей, республика Казахстан. Было представлено 77 докладов </w:t>
      </w:r>
      <w:proofErr w:type="gramStart"/>
      <w:r w:rsidRPr="00656EE0">
        <w:rPr>
          <w:rFonts w:ascii="Times New Roman" w:hAnsi="Times New Roman" w:cs="Times New Roman"/>
          <w:sz w:val="24"/>
          <w:szCs w:val="24"/>
        </w:rPr>
        <w:t>об исследованиях</w:t>
      </w:r>
      <w:proofErr w:type="gramEnd"/>
      <w:r w:rsidRPr="00656EE0">
        <w:rPr>
          <w:rFonts w:ascii="Times New Roman" w:hAnsi="Times New Roman" w:cs="Times New Roman"/>
          <w:sz w:val="24"/>
          <w:szCs w:val="24"/>
        </w:rPr>
        <w:t xml:space="preserve"> обучающихся в гуманитарном направлении, в области истории и краеведения, экономики и менеджмента, эколого-биологического образования и охраны природы, профессионального творчества, которые вошли в сборник материалов конференции. Многие работы студентов были посвящены Великой Отечественной войне 1941—1945 годов.</w:t>
      </w:r>
    </w:p>
    <w:p w:rsidR="00656EE0" w:rsidRP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 xml:space="preserve">Профессиональные эксперты (среди них Почетные работники начального профессионального образования РФ и Почетный работник воспитания и просвещения РФ) не только определили лучших, но и дали ценные рекомендации </w:t>
      </w:r>
      <w:r w:rsidRPr="00656EE0">
        <w:rPr>
          <w:rFonts w:ascii="Times New Roman" w:hAnsi="Times New Roman" w:cs="Times New Roman"/>
          <w:sz w:val="24"/>
          <w:szCs w:val="24"/>
        </w:rPr>
        <w:lastRenderedPageBreak/>
        <w:t>по вопросам структурирования представленных работ, дальнейшего развития исследований и проработки обозначенных проблем.</w:t>
      </w:r>
    </w:p>
    <w:p w:rsid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E0">
        <w:rPr>
          <w:rFonts w:ascii="Times New Roman" w:hAnsi="Times New Roman" w:cs="Times New Roman"/>
          <w:sz w:val="24"/>
          <w:szCs w:val="24"/>
        </w:rPr>
        <w:t>Участники конференции единодушно отметили, что заочная научно-практическая конференция – это прекрасная возможность представить каждому автору, независимо от звания, степени и категории, результаты своих исследований и обобщение практического опыта.</w:t>
      </w:r>
    </w:p>
    <w:p w:rsidR="00656EE0" w:rsidRDefault="00656EE0" w:rsidP="00656EE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EE0" w:rsidRPr="00656EE0" w:rsidRDefault="00656EE0" w:rsidP="00656EE0">
      <w:pPr>
        <w:pStyle w:val="a3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УМР О.В. Чапаева</w:t>
      </w:r>
    </w:p>
    <w:p w:rsid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EE0" w:rsidRPr="00656EE0" w:rsidRDefault="00656EE0" w:rsidP="00656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6EE0" w:rsidRPr="0065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413D5"/>
    <w:multiLevelType w:val="hybridMultilevel"/>
    <w:tmpl w:val="7314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F73"/>
    <w:rsid w:val="001E2F73"/>
    <w:rsid w:val="00656EE0"/>
    <w:rsid w:val="00B47A80"/>
    <w:rsid w:val="00E17966"/>
    <w:rsid w:val="00F1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B646-81C4-4774-B491-955C7E0C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2022-09-23T03:08:00Z</dcterms:created>
  <dcterms:modified xsi:type="dcterms:W3CDTF">2022-09-26T02:22:00Z</dcterms:modified>
</cp:coreProperties>
</file>